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5C776C" w14:textId="77777777" w:rsidR="0064685C" w:rsidRDefault="00E5790B">
      <w:pPr>
        <w:contextualSpacing w:val="0"/>
      </w:pPr>
      <w:r>
        <w:t>Aruba, October 29th, 2018</w:t>
      </w:r>
    </w:p>
    <w:p w14:paraId="485E5A1A" w14:textId="77777777" w:rsidR="0064685C" w:rsidRDefault="0064685C">
      <w:pPr>
        <w:contextualSpacing w:val="0"/>
        <w:rPr>
          <w:b/>
        </w:rPr>
      </w:pPr>
    </w:p>
    <w:p w14:paraId="66B378A0" w14:textId="77777777" w:rsidR="0064685C" w:rsidRDefault="00E5790B">
      <w:pPr>
        <w:contextualSpacing w:val="0"/>
        <w:jc w:val="center"/>
        <w:rPr>
          <w:sz w:val="28"/>
          <w:szCs w:val="28"/>
        </w:rPr>
      </w:pPr>
      <w:r>
        <w:rPr>
          <w:sz w:val="28"/>
          <w:szCs w:val="28"/>
        </w:rPr>
        <w:t xml:space="preserve">Request for Information (RFI) for Coastal Radar </w:t>
      </w:r>
    </w:p>
    <w:p w14:paraId="0E278285" w14:textId="77777777" w:rsidR="0064685C" w:rsidRDefault="00E5790B">
      <w:pPr>
        <w:contextualSpacing w:val="0"/>
        <w:jc w:val="center"/>
        <w:rPr>
          <w:sz w:val="28"/>
          <w:szCs w:val="28"/>
        </w:rPr>
      </w:pPr>
      <w:r>
        <w:rPr>
          <w:sz w:val="28"/>
          <w:szCs w:val="28"/>
        </w:rPr>
        <w:t>Surveillance Equipment Leasing</w:t>
      </w:r>
    </w:p>
    <w:p w14:paraId="1CC6ED7A" w14:textId="77777777" w:rsidR="0064685C" w:rsidRDefault="0064685C">
      <w:pPr>
        <w:contextualSpacing w:val="0"/>
        <w:jc w:val="center"/>
        <w:rPr>
          <w:sz w:val="28"/>
          <w:szCs w:val="28"/>
        </w:rPr>
      </w:pPr>
    </w:p>
    <w:p w14:paraId="16912DE6" w14:textId="77777777" w:rsidR="0064685C" w:rsidRDefault="00E5790B">
      <w:pPr>
        <w:contextualSpacing w:val="0"/>
        <w:jc w:val="center"/>
        <w:rPr>
          <w:sz w:val="28"/>
          <w:szCs w:val="28"/>
        </w:rPr>
      </w:pPr>
      <w:r>
        <w:rPr>
          <w:sz w:val="28"/>
          <w:szCs w:val="28"/>
        </w:rPr>
        <w:t xml:space="preserve">the Ministry of Justice, Security and Integration </w:t>
      </w:r>
    </w:p>
    <w:p w14:paraId="5A9A9C75" w14:textId="77777777" w:rsidR="0064685C" w:rsidRDefault="0064685C">
      <w:pPr>
        <w:contextualSpacing w:val="0"/>
        <w:jc w:val="both"/>
        <w:rPr>
          <w:b/>
          <w:sz w:val="18"/>
          <w:szCs w:val="18"/>
        </w:rPr>
      </w:pPr>
    </w:p>
    <w:p w14:paraId="78710E6A" w14:textId="77777777" w:rsidR="0064685C" w:rsidRDefault="00E5790B">
      <w:pPr>
        <w:contextualSpacing w:val="0"/>
        <w:jc w:val="both"/>
        <w:rPr>
          <w:b/>
          <w:sz w:val="18"/>
          <w:szCs w:val="18"/>
        </w:rPr>
      </w:pPr>
      <w:r>
        <w:rPr>
          <w:b/>
          <w:sz w:val="18"/>
          <w:szCs w:val="18"/>
        </w:rPr>
        <w:t>Scope and purpose of RFI</w:t>
      </w:r>
    </w:p>
    <w:p w14:paraId="2442F783" w14:textId="77777777" w:rsidR="0064685C" w:rsidRDefault="00E5790B">
      <w:pPr>
        <w:contextualSpacing w:val="0"/>
        <w:jc w:val="both"/>
        <w:rPr>
          <w:sz w:val="18"/>
          <w:szCs w:val="18"/>
        </w:rPr>
      </w:pPr>
      <w:r>
        <w:rPr>
          <w:sz w:val="18"/>
          <w:szCs w:val="18"/>
        </w:rPr>
        <w:t>For law enforcement, border patrol and border security purposes, the Ministry of Justice, Security and Integration of Aruba (hereinafter: MJSIA), is urgently seeking to procure a state-of-the-art radar coastal surveillance equipment for the Police Force of</w:t>
      </w:r>
      <w:r>
        <w:rPr>
          <w:sz w:val="18"/>
          <w:szCs w:val="18"/>
        </w:rPr>
        <w:t xml:space="preserve"> Aruba, in order to timely identify incoming moving objects and targets. Within this framework, a request for information (RFI) document is being issued for the purpose of acquiring administrative, financial and technical information from companies that of</w:t>
      </w:r>
      <w:r>
        <w:rPr>
          <w:sz w:val="18"/>
          <w:szCs w:val="18"/>
        </w:rPr>
        <w:t>fer radar coastal surveillance equipment. Due to the urgency factor as a result of certain increasing developments in the region, the intricate nature of and rapid technological advancements in the field of such security works/services, as well as the spec</w:t>
      </w:r>
      <w:r>
        <w:rPr>
          <w:sz w:val="18"/>
          <w:szCs w:val="18"/>
        </w:rPr>
        <w:t>ial requirements in the scope thereof, the MJSI is hereby requesting comprehensive expressions of interest from qualified vendors that can swiftly provide specialized radar surveillance equipment through leasing, meeting the following basic requirements:</w:t>
      </w:r>
    </w:p>
    <w:p w14:paraId="381E31EF" w14:textId="77777777" w:rsidR="0064685C" w:rsidRDefault="00E5790B">
      <w:pPr>
        <w:numPr>
          <w:ilvl w:val="0"/>
          <w:numId w:val="3"/>
        </w:numPr>
        <w:jc w:val="both"/>
        <w:rPr>
          <w:sz w:val="18"/>
          <w:szCs w:val="18"/>
        </w:rPr>
      </w:pPr>
      <w:r>
        <w:rPr>
          <w:sz w:val="18"/>
          <w:szCs w:val="18"/>
        </w:rPr>
        <w:t>T</w:t>
      </w:r>
      <w:r>
        <w:rPr>
          <w:sz w:val="18"/>
          <w:szCs w:val="18"/>
        </w:rPr>
        <w:t>he radar must be able to identify and track relevant incoming moving objects and targets, such as large and small boats/RHIB’s.</w:t>
      </w:r>
    </w:p>
    <w:p w14:paraId="796E7364" w14:textId="77777777" w:rsidR="0064685C" w:rsidRDefault="00E5790B">
      <w:pPr>
        <w:numPr>
          <w:ilvl w:val="0"/>
          <w:numId w:val="3"/>
        </w:numPr>
        <w:jc w:val="both"/>
        <w:rPr>
          <w:sz w:val="18"/>
          <w:szCs w:val="18"/>
        </w:rPr>
      </w:pPr>
      <w:r>
        <w:rPr>
          <w:sz w:val="18"/>
          <w:szCs w:val="18"/>
        </w:rPr>
        <w:t>The radar should have a minimum capacity and a relevant coastal/maritime area range of at least 8-10 miles along the coast.</w:t>
      </w:r>
    </w:p>
    <w:p w14:paraId="1D4DADCE" w14:textId="77777777" w:rsidR="0064685C" w:rsidRDefault="00E5790B">
      <w:pPr>
        <w:numPr>
          <w:ilvl w:val="0"/>
          <w:numId w:val="3"/>
        </w:numPr>
        <w:jc w:val="both"/>
        <w:rPr>
          <w:sz w:val="18"/>
          <w:szCs w:val="18"/>
        </w:rPr>
      </w:pPr>
      <w:r>
        <w:rPr>
          <w:sz w:val="18"/>
          <w:szCs w:val="18"/>
        </w:rPr>
        <w:t xml:space="preserve">The </w:t>
      </w:r>
      <w:r>
        <w:rPr>
          <w:sz w:val="18"/>
          <w:szCs w:val="18"/>
        </w:rPr>
        <w:t xml:space="preserve">radar feed could be fixed and/or mobile and enable police and authorized staff to view live activity from remote locations. </w:t>
      </w:r>
    </w:p>
    <w:p w14:paraId="48116FA8" w14:textId="77777777" w:rsidR="0064685C" w:rsidRDefault="00E5790B">
      <w:pPr>
        <w:numPr>
          <w:ilvl w:val="0"/>
          <w:numId w:val="3"/>
        </w:numPr>
        <w:jc w:val="both"/>
        <w:rPr>
          <w:sz w:val="18"/>
          <w:szCs w:val="18"/>
        </w:rPr>
      </w:pPr>
      <w:r>
        <w:rPr>
          <w:sz w:val="18"/>
          <w:szCs w:val="18"/>
        </w:rPr>
        <w:t xml:space="preserve">The duration of lease will be of up to 5 years, with option for renewal subject to applicable government procurement regulations. </w:t>
      </w:r>
    </w:p>
    <w:p w14:paraId="5FF5663B" w14:textId="77777777" w:rsidR="0064685C" w:rsidRDefault="0064685C">
      <w:pPr>
        <w:ind w:left="280"/>
        <w:contextualSpacing w:val="0"/>
        <w:jc w:val="both"/>
        <w:rPr>
          <w:sz w:val="18"/>
          <w:szCs w:val="18"/>
        </w:rPr>
      </w:pPr>
    </w:p>
    <w:p w14:paraId="645FDC58" w14:textId="77777777" w:rsidR="0064685C" w:rsidRDefault="00E5790B">
      <w:pPr>
        <w:contextualSpacing w:val="0"/>
        <w:jc w:val="both"/>
        <w:rPr>
          <w:b/>
          <w:sz w:val="18"/>
          <w:szCs w:val="18"/>
        </w:rPr>
      </w:pPr>
      <w:r>
        <w:rPr>
          <w:b/>
          <w:sz w:val="18"/>
          <w:szCs w:val="18"/>
        </w:rPr>
        <w:t>Vendors are requested to take into account the following items as well</w:t>
      </w:r>
    </w:p>
    <w:p w14:paraId="4C94FFEC" w14:textId="77777777" w:rsidR="0064685C" w:rsidRDefault="00E5790B">
      <w:pPr>
        <w:numPr>
          <w:ilvl w:val="0"/>
          <w:numId w:val="2"/>
        </w:numPr>
        <w:jc w:val="both"/>
        <w:rPr>
          <w:sz w:val="18"/>
          <w:szCs w:val="18"/>
        </w:rPr>
      </w:pPr>
      <w:r>
        <w:rPr>
          <w:sz w:val="18"/>
          <w:szCs w:val="18"/>
        </w:rPr>
        <w:t>Cost of monthly leasing in light of budget constraints.</w:t>
      </w:r>
    </w:p>
    <w:p w14:paraId="0B2AE66A" w14:textId="77777777" w:rsidR="0064685C" w:rsidRDefault="00E5790B">
      <w:pPr>
        <w:numPr>
          <w:ilvl w:val="0"/>
          <w:numId w:val="2"/>
        </w:numPr>
        <w:jc w:val="both"/>
        <w:rPr>
          <w:sz w:val="18"/>
          <w:szCs w:val="18"/>
        </w:rPr>
      </w:pPr>
      <w:r>
        <w:rPr>
          <w:sz w:val="18"/>
          <w:szCs w:val="18"/>
        </w:rPr>
        <w:t>Quality of equipment and coverage area.</w:t>
      </w:r>
    </w:p>
    <w:p w14:paraId="07D636A5" w14:textId="77777777" w:rsidR="0064685C" w:rsidRDefault="00E5790B">
      <w:pPr>
        <w:numPr>
          <w:ilvl w:val="0"/>
          <w:numId w:val="2"/>
        </w:numPr>
        <w:jc w:val="both"/>
        <w:rPr>
          <w:sz w:val="18"/>
          <w:szCs w:val="18"/>
        </w:rPr>
      </w:pPr>
      <w:r>
        <w:rPr>
          <w:sz w:val="18"/>
          <w:szCs w:val="18"/>
        </w:rPr>
        <w:t>Time of operational activation.</w:t>
      </w:r>
    </w:p>
    <w:p w14:paraId="3FFB0C04" w14:textId="77777777" w:rsidR="0064685C" w:rsidRDefault="00E5790B">
      <w:pPr>
        <w:numPr>
          <w:ilvl w:val="0"/>
          <w:numId w:val="2"/>
        </w:numPr>
        <w:jc w:val="both"/>
        <w:rPr>
          <w:sz w:val="18"/>
          <w:szCs w:val="18"/>
        </w:rPr>
      </w:pPr>
      <w:r>
        <w:rPr>
          <w:sz w:val="18"/>
          <w:szCs w:val="18"/>
        </w:rPr>
        <w:t>Vendor reliability.</w:t>
      </w:r>
    </w:p>
    <w:p w14:paraId="1D08D883" w14:textId="77777777" w:rsidR="0064685C" w:rsidRDefault="0064685C">
      <w:pPr>
        <w:contextualSpacing w:val="0"/>
        <w:jc w:val="both"/>
        <w:rPr>
          <w:b/>
          <w:sz w:val="18"/>
          <w:szCs w:val="18"/>
        </w:rPr>
      </w:pPr>
    </w:p>
    <w:p w14:paraId="7766D202" w14:textId="77777777" w:rsidR="0064685C" w:rsidRDefault="00E5790B">
      <w:pPr>
        <w:contextualSpacing w:val="0"/>
        <w:jc w:val="both"/>
        <w:rPr>
          <w:b/>
          <w:sz w:val="18"/>
          <w:szCs w:val="18"/>
        </w:rPr>
      </w:pPr>
      <w:r>
        <w:rPr>
          <w:b/>
          <w:sz w:val="18"/>
          <w:szCs w:val="18"/>
        </w:rPr>
        <w:t>Hybrid solutions</w:t>
      </w:r>
    </w:p>
    <w:p w14:paraId="3E938E50" w14:textId="77777777" w:rsidR="0064685C" w:rsidRDefault="00E5790B">
      <w:pPr>
        <w:contextualSpacing w:val="0"/>
        <w:jc w:val="both"/>
        <w:rPr>
          <w:sz w:val="18"/>
          <w:szCs w:val="18"/>
        </w:rPr>
      </w:pPr>
      <w:r>
        <w:rPr>
          <w:sz w:val="18"/>
          <w:szCs w:val="18"/>
        </w:rPr>
        <w:t>In light of the in</w:t>
      </w:r>
      <w:r>
        <w:rPr>
          <w:sz w:val="18"/>
          <w:szCs w:val="18"/>
        </w:rPr>
        <w:t>tricate nature of such security works/services, the special requirements, the rapid technological advancements in the scope thereof, as well as budgetary constraints, hybrid/alternative</w:t>
      </w:r>
      <w:r>
        <w:rPr>
          <w:sz w:val="17"/>
          <w:szCs w:val="17"/>
        </w:rPr>
        <w:t xml:space="preserve"> </w:t>
      </w:r>
      <w:r>
        <w:rPr>
          <w:sz w:val="18"/>
          <w:szCs w:val="18"/>
        </w:rPr>
        <w:t>expressions of interest for Coastal Radar Surveillance may be separate</w:t>
      </w:r>
      <w:r>
        <w:rPr>
          <w:sz w:val="18"/>
          <w:szCs w:val="18"/>
        </w:rPr>
        <w:t xml:space="preserve">ly submitted as well. Price versus performance is of priority precision, including prices on various performance and or properties options and enhancements. </w:t>
      </w:r>
    </w:p>
    <w:p w14:paraId="3DC76901" w14:textId="77777777" w:rsidR="0064685C" w:rsidRDefault="0064685C">
      <w:pPr>
        <w:contextualSpacing w:val="0"/>
        <w:rPr>
          <w:b/>
          <w:sz w:val="18"/>
          <w:szCs w:val="18"/>
        </w:rPr>
      </w:pPr>
    </w:p>
    <w:p w14:paraId="26143251" w14:textId="77777777" w:rsidR="0064685C" w:rsidRDefault="00E5790B">
      <w:pPr>
        <w:contextualSpacing w:val="0"/>
        <w:rPr>
          <w:b/>
          <w:sz w:val="18"/>
          <w:szCs w:val="18"/>
        </w:rPr>
      </w:pPr>
      <w:r>
        <w:rPr>
          <w:b/>
          <w:sz w:val="18"/>
          <w:szCs w:val="18"/>
        </w:rPr>
        <w:t>RFI conditions</w:t>
      </w:r>
    </w:p>
    <w:p w14:paraId="6FDB16EE" w14:textId="77777777" w:rsidR="0064685C" w:rsidRDefault="00E5790B">
      <w:pPr>
        <w:contextualSpacing w:val="0"/>
        <w:rPr>
          <w:sz w:val="18"/>
          <w:szCs w:val="18"/>
        </w:rPr>
      </w:pPr>
      <w:r>
        <w:rPr>
          <w:sz w:val="18"/>
          <w:szCs w:val="18"/>
        </w:rPr>
        <w:t>Notwithstanding anything contained elsewhere in this RFI, this RFI is subject to the following conditions, all of which the candidate irrevocably accepts by the candidate’s submission of a proposal in response to this RFI:</w:t>
      </w:r>
    </w:p>
    <w:p w14:paraId="430B8991" w14:textId="77777777" w:rsidR="0064685C" w:rsidRDefault="00E5790B">
      <w:pPr>
        <w:numPr>
          <w:ilvl w:val="0"/>
          <w:numId w:val="1"/>
        </w:numPr>
        <w:jc w:val="both"/>
        <w:rPr>
          <w:sz w:val="18"/>
          <w:szCs w:val="18"/>
        </w:rPr>
      </w:pPr>
      <w:r>
        <w:rPr>
          <w:sz w:val="18"/>
          <w:szCs w:val="18"/>
        </w:rPr>
        <w:t>THIS IS A REQUEST FOR INFORMATION</w:t>
      </w:r>
      <w:r>
        <w:rPr>
          <w:sz w:val="18"/>
          <w:szCs w:val="18"/>
        </w:rPr>
        <w:t xml:space="preserve"> (RFI) ONLY AND NOT A PROCUREMENT. </w:t>
      </w:r>
    </w:p>
    <w:p w14:paraId="2CA9691A" w14:textId="77777777" w:rsidR="0064685C" w:rsidRDefault="00E5790B">
      <w:pPr>
        <w:numPr>
          <w:ilvl w:val="0"/>
          <w:numId w:val="1"/>
        </w:numPr>
        <w:jc w:val="both"/>
        <w:rPr>
          <w:sz w:val="18"/>
          <w:szCs w:val="18"/>
        </w:rPr>
      </w:pPr>
      <w:r>
        <w:rPr>
          <w:sz w:val="18"/>
          <w:szCs w:val="18"/>
        </w:rPr>
        <w:t xml:space="preserve">This RFI is issued solely for information and planning purposes. It does not constitute a Request for Proposal (RFP) or a promise to issue an RFP or any other procurement for the future. </w:t>
      </w:r>
    </w:p>
    <w:p w14:paraId="7A31D3B9" w14:textId="77777777" w:rsidR="0064685C" w:rsidRDefault="00E5790B">
      <w:pPr>
        <w:numPr>
          <w:ilvl w:val="0"/>
          <w:numId w:val="1"/>
        </w:numPr>
        <w:jc w:val="both"/>
        <w:rPr>
          <w:sz w:val="18"/>
          <w:szCs w:val="18"/>
        </w:rPr>
      </w:pPr>
      <w:r>
        <w:rPr>
          <w:sz w:val="18"/>
          <w:szCs w:val="18"/>
        </w:rPr>
        <w:t>This RFI does not represent a co</w:t>
      </w:r>
      <w:r>
        <w:rPr>
          <w:sz w:val="18"/>
          <w:szCs w:val="18"/>
        </w:rPr>
        <w:t>ntract or a promise to a contract and does not commit the MJSIA to contract for any supply or service whatsoever. The MJSIA will not pay or be liable to any payment for any information or administrative cost incurred in response to this RFI. All cost assoc</w:t>
      </w:r>
      <w:r>
        <w:rPr>
          <w:sz w:val="18"/>
          <w:szCs w:val="18"/>
        </w:rPr>
        <w:t>iated with responding to this RFI will be solely at the interested party’s expense. Not responding to this RFI does not preclude participation in any future procurement procedure, if such procedure is initiated.</w:t>
      </w:r>
    </w:p>
    <w:p w14:paraId="649452C5" w14:textId="77777777" w:rsidR="0064685C" w:rsidRDefault="00E5790B">
      <w:pPr>
        <w:numPr>
          <w:ilvl w:val="0"/>
          <w:numId w:val="1"/>
        </w:numPr>
        <w:jc w:val="both"/>
        <w:rPr>
          <w:sz w:val="18"/>
          <w:szCs w:val="18"/>
        </w:rPr>
      </w:pPr>
      <w:r>
        <w:rPr>
          <w:sz w:val="18"/>
          <w:szCs w:val="18"/>
        </w:rPr>
        <w:t>MJSIA reserves the right to reject any or al</w:t>
      </w:r>
      <w:r>
        <w:rPr>
          <w:sz w:val="18"/>
          <w:szCs w:val="18"/>
        </w:rPr>
        <w:t>l submissions submitted in response to this RFI.</w:t>
      </w:r>
    </w:p>
    <w:p w14:paraId="2938456E" w14:textId="77777777" w:rsidR="0064685C" w:rsidRDefault="00E5790B">
      <w:pPr>
        <w:numPr>
          <w:ilvl w:val="0"/>
          <w:numId w:val="1"/>
        </w:numPr>
        <w:jc w:val="both"/>
        <w:rPr>
          <w:sz w:val="18"/>
          <w:szCs w:val="18"/>
        </w:rPr>
      </w:pPr>
      <w:r>
        <w:rPr>
          <w:sz w:val="18"/>
          <w:szCs w:val="18"/>
        </w:rPr>
        <w:t>MJSIA reserves the right to cancel this RFI at any time with or without cause.</w:t>
      </w:r>
    </w:p>
    <w:p w14:paraId="6ECC5C15" w14:textId="77777777" w:rsidR="0064685C" w:rsidRDefault="00E5790B">
      <w:pPr>
        <w:numPr>
          <w:ilvl w:val="0"/>
          <w:numId w:val="1"/>
        </w:numPr>
        <w:jc w:val="both"/>
        <w:rPr>
          <w:sz w:val="18"/>
          <w:szCs w:val="18"/>
        </w:rPr>
      </w:pPr>
      <w:r>
        <w:rPr>
          <w:sz w:val="18"/>
          <w:szCs w:val="18"/>
        </w:rPr>
        <w:lastRenderedPageBreak/>
        <w:t>MJSIA reserves the right to do a comparative evaluation on any submissions received and to evaluate them based on considerations</w:t>
      </w:r>
      <w:r>
        <w:rPr>
          <w:sz w:val="18"/>
          <w:szCs w:val="18"/>
        </w:rPr>
        <w:t xml:space="preserve"> which MJSIA determines. </w:t>
      </w:r>
    </w:p>
    <w:p w14:paraId="30F58AA4" w14:textId="77777777" w:rsidR="0064685C" w:rsidRDefault="00E5790B">
      <w:pPr>
        <w:numPr>
          <w:ilvl w:val="0"/>
          <w:numId w:val="1"/>
        </w:numPr>
        <w:jc w:val="both"/>
        <w:rPr>
          <w:sz w:val="18"/>
          <w:szCs w:val="18"/>
        </w:rPr>
      </w:pPr>
      <w:r>
        <w:rPr>
          <w:sz w:val="18"/>
          <w:szCs w:val="18"/>
        </w:rPr>
        <w:t>This RFI will result in gathering information about possible vendors and the ability to deliver requested equipment.</w:t>
      </w:r>
    </w:p>
    <w:p w14:paraId="56D4768A" w14:textId="77777777" w:rsidR="0064685C" w:rsidRDefault="0064685C">
      <w:pPr>
        <w:contextualSpacing w:val="0"/>
        <w:rPr>
          <w:sz w:val="18"/>
          <w:szCs w:val="18"/>
        </w:rPr>
      </w:pPr>
    </w:p>
    <w:p w14:paraId="2FD4787B" w14:textId="77777777" w:rsidR="0064685C" w:rsidRDefault="00E5790B">
      <w:pPr>
        <w:contextualSpacing w:val="0"/>
        <w:jc w:val="both"/>
        <w:rPr>
          <w:b/>
          <w:sz w:val="18"/>
          <w:szCs w:val="18"/>
        </w:rPr>
      </w:pPr>
      <w:r>
        <w:rPr>
          <w:b/>
          <w:sz w:val="18"/>
          <w:szCs w:val="18"/>
        </w:rPr>
        <w:t>RFI delivery shape/form and dates</w:t>
      </w:r>
    </w:p>
    <w:p w14:paraId="051ED330" w14:textId="2AA5FC51" w:rsidR="0064685C" w:rsidRDefault="00E5790B">
      <w:pPr>
        <w:contextualSpacing w:val="0"/>
        <w:jc w:val="both"/>
        <w:rPr>
          <w:sz w:val="18"/>
          <w:szCs w:val="18"/>
        </w:rPr>
      </w:pPr>
      <w:r>
        <w:rPr>
          <w:sz w:val="18"/>
          <w:szCs w:val="18"/>
        </w:rPr>
        <w:t>Companies that offer leasing of radar coastal surveillance equipment which mee</w:t>
      </w:r>
      <w:r>
        <w:rPr>
          <w:sz w:val="18"/>
          <w:szCs w:val="18"/>
        </w:rPr>
        <w:t xml:space="preserve">ts these basic criteria are requested to send their expression of interest in one (1) electronic copy in Adobe Portable Document Format (“PDF”) no later than November 19th, 2018 no later than 20:00 Atlantic Standard Time (UTC/GMT -4 Hours) to: </w:t>
      </w:r>
      <w:bookmarkStart w:id="0" w:name="_GoBack"/>
      <w:bookmarkEnd w:id="0"/>
      <w:r>
        <w:rPr>
          <w:color w:val="1155CC"/>
          <w:sz w:val="18"/>
          <w:szCs w:val="18"/>
          <w:u w:val="single"/>
        </w:rPr>
        <w:fldChar w:fldCharType="begin"/>
      </w:r>
      <w:r>
        <w:rPr>
          <w:color w:val="1155CC"/>
          <w:sz w:val="18"/>
          <w:szCs w:val="18"/>
          <w:u w:val="single"/>
        </w:rPr>
        <w:instrText xml:space="preserve"> HYPERLINK "mailto:RFI@MinisterieJustitie.com" </w:instrText>
      </w:r>
      <w:r>
        <w:rPr>
          <w:color w:val="1155CC"/>
          <w:sz w:val="18"/>
          <w:szCs w:val="18"/>
          <w:u w:val="single"/>
        </w:rPr>
        <w:fldChar w:fldCharType="separate"/>
      </w:r>
      <w:r w:rsidRPr="00DB74C1">
        <w:rPr>
          <w:rStyle w:val="Hyperlink"/>
          <w:sz w:val="18"/>
          <w:szCs w:val="18"/>
        </w:rPr>
        <w:t>RFI@MinisterieJustitie.com</w:t>
      </w:r>
      <w:r>
        <w:rPr>
          <w:color w:val="1155CC"/>
          <w:sz w:val="18"/>
          <w:szCs w:val="18"/>
          <w:u w:val="single"/>
        </w:rPr>
        <w:fldChar w:fldCharType="end"/>
      </w:r>
      <w:r>
        <w:rPr>
          <w:sz w:val="18"/>
          <w:szCs w:val="18"/>
        </w:rPr>
        <w:t xml:space="preserve"> Companies are requested to include relevant information about their experience, track record and current operations. The MJSIA, with her own discretion, is free to make necessary changes t</w:t>
      </w:r>
      <w:r>
        <w:rPr>
          <w:sz w:val="18"/>
          <w:szCs w:val="18"/>
        </w:rPr>
        <w:t>o RFI and alter due date.</w:t>
      </w:r>
    </w:p>
    <w:p w14:paraId="0A989D60" w14:textId="77777777" w:rsidR="0064685C" w:rsidRDefault="0064685C">
      <w:pPr>
        <w:contextualSpacing w:val="0"/>
        <w:rPr>
          <w:sz w:val="18"/>
          <w:szCs w:val="18"/>
        </w:rPr>
      </w:pPr>
    </w:p>
    <w:p w14:paraId="1BDA238D" w14:textId="77777777" w:rsidR="0064685C" w:rsidRDefault="00E5790B">
      <w:pPr>
        <w:contextualSpacing w:val="0"/>
        <w:rPr>
          <w:b/>
          <w:sz w:val="18"/>
          <w:szCs w:val="18"/>
        </w:rPr>
      </w:pPr>
      <w:r>
        <w:rPr>
          <w:b/>
          <w:sz w:val="18"/>
          <w:szCs w:val="18"/>
        </w:rPr>
        <w:t>Timeline</w:t>
      </w:r>
    </w:p>
    <w:p w14:paraId="1A928A21" w14:textId="77777777" w:rsidR="0064685C" w:rsidRDefault="00E5790B">
      <w:pPr>
        <w:contextualSpacing w:val="0"/>
        <w:rPr>
          <w:sz w:val="18"/>
          <w:szCs w:val="18"/>
        </w:rPr>
      </w:pPr>
      <w:r>
        <w:rPr>
          <w:sz w:val="18"/>
          <w:szCs w:val="18"/>
        </w:rPr>
        <w:t>MJSIA, at her own discretion, will evaluate the RFI answers within the framework of confidentiality, industrial property rights and commercial in confidence principles, without taking any responsibility. Upon receipt and</w:t>
      </w:r>
      <w:r>
        <w:rPr>
          <w:sz w:val="18"/>
          <w:szCs w:val="18"/>
        </w:rPr>
        <w:t xml:space="preserve"> review of the expressions of interest the MJSIA will determine the path forward and communicate this to the respondents.</w:t>
      </w:r>
    </w:p>
    <w:p w14:paraId="02C9C66B" w14:textId="77777777" w:rsidR="0064685C" w:rsidRDefault="0064685C">
      <w:pPr>
        <w:contextualSpacing w:val="0"/>
      </w:pPr>
    </w:p>
    <w:p w14:paraId="11CDB3B7" w14:textId="77777777" w:rsidR="0064685C" w:rsidRDefault="00E5790B">
      <w:pPr>
        <w:contextualSpacing w:val="0"/>
        <w:rPr>
          <w:sz w:val="18"/>
          <w:szCs w:val="18"/>
        </w:rPr>
      </w:pPr>
      <w:bookmarkStart w:id="1" w:name="_gjdgxs" w:colFirst="0" w:colLast="0"/>
      <w:bookmarkEnd w:id="1"/>
      <w:r>
        <w:rPr>
          <w:sz w:val="18"/>
          <w:szCs w:val="18"/>
        </w:rPr>
        <w:t>Minister of Justice, Security and Integration</w:t>
      </w:r>
    </w:p>
    <w:p w14:paraId="1B7439D8" w14:textId="77777777" w:rsidR="0064685C" w:rsidRDefault="00E5790B">
      <w:pPr>
        <w:contextualSpacing w:val="0"/>
        <w:rPr>
          <w:sz w:val="18"/>
          <w:szCs w:val="18"/>
        </w:rPr>
      </w:pPr>
      <w:r>
        <w:rPr>
          <w:sz w:val="18"/>
          <w:szCs w:val="18"/>
        </w:rPr>
        <w:t>Mr. A.C. G. Bikker</w:t>
      </w:r>
    </w:p>
    <w:p w14:paraId="54DBCD16" w14:textId="77777777" w:rsidR="0064685C" w:rsidRDefault="0064685C">
      <w:pPr>
        <w:contextualSpacing w:val="0"/>
      </w:pPr>
    </w:p>
    <w:sectPr w:rsidR="0064685C">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3A0D"/>
    <w:multiLevelType w:val="multilevel"/>
    <w:tmpl w:val="8FC4E5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F001BB6"/>
    <w:multiLevelType w:val="multilevel"/>
    <w:tmpl w:val="BB32E7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A434BBA"/>
    <w:multiLevelType w:val="multilevel"/>
    <w:tmpl w:val="C99608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64685C"/>
    <w:rsid w:val="0064685C"/>
    <w:rsid w:val="00E57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6055EB"/>
  <w15:docId w15:val="{309F1C70-D0D2-F148-ACCF-1D354554C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E5790B"/>
    <w:rPr>
      <w:color w:val="0000FF" w:themeColor="hyperlink"/>
      <w:u w:val="single"/>
    </w:rPr>
  </w:style>
  <w:style w:type="character" w:styleId="UnresolvedMention">
    <w:name w:val="Unresolved Mention"/>
    <w:basedOn w:val="DefaultParagraphFont"/>
    <w:uiPriority w:val="99"/>
    <w:semiHidden/>
    <w:unhideWhenUsed/>
    <w:rsid w:val="00E579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730</Words>
  <Characters>4167</Characters>
  <Application>Microsoft Office Word</Application>
  <DocSecurity>0</DocSecurity>
  <Lines>34</Lines>
  <Paragraphs>9</Paragraphs>
  <ScaleCrop>false</ScaleCrop>
  <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xaviera vis</cp:lastModifiedBy>
  <cp:revision>2</cp:revision>
  <dcterms:created xsi:type="dcterms:W3CDTF">2018-10-29T12:34:00Z</dcterms:created>
  <dcterms:modified xsi:type="dcterms:W3CDTF">2018-10-29T12:40:00Z</dcterms:modified>
</cp:coreProperties>
</file>